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62" w:rsidRDefault="009B3762" w:rsidP="009B3762">
      <w:pPr>
        <w:pStyle w:val="Header"/>
        <w:bidi/>
        <w:rPr>
          <w:rFonts w:cs="B Titr"/>
          <w:sz w:val="28"/>
          <w:szCs w:val="28"/>
          <w:lang w:bidi="fa-IR"/>
        </w:rPr>
      </w:pPr>
    </w:p>
    <w:p w:rsidR="009B3762" w:rsidRDefault="009B3762" w:rsidP="009B3762">
      <w:pPr>
        <w:pStyle w:val="Header"/>
        <w:bidi/>
        <w:rPr>
          <w:rFonts w:cs="B Titr"/>
          <w:sz w:val="28"/>
          <w:szCs w:val="28"/>
          <w:rtl/>
          <w:lang w:bidi="fa-IR"/>
        </w:rPr>
      </w:pP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Name: Mohammadreza</w:t>
      </w: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Last Name: Boloursaz</w:t>
      </w: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Date of Birth: 1948</w:t>
      </w: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Place of Birth: Mashhad</w:t>
      </w: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Address: Work Place: Farmanieh Hospital</w:t>
      </w: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Email Address: bolursazm@yahoo.com</w:t>
      </w: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Latest Academic Degree and Year Obtained: Subspecialty in Pediatric Infectious Diseases - 1995</w:t>
      </w: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Medical Education: General Medicine Start Date: 1968 End Date: 1974 University</w:t>
      </w:r>
      <w:r>
        <w:rPr>
          <w:rFonts w:ascii="Arial" w:hAnsi="Arial" w:cs="B Nazanin"/>
          <w:b/>
          <w:bCs/>
          <w:lang w:bidi="fa-IR"/>
        </w:rPr>
        <w:t xml:space="preserve"> </w:t>
      </w:r>
      <w:r w:rsidRPr="000F1072">
        <w:rPr>
          <w:rFonts w:ascii="Arial" w:hAnsi="Arial" w:cs="B Nazanin"/>
          <w:b/>
          <w:bCs/>
          <w:lang w:bidi="fa-IR"/>
        </w:rPr>
        <w:t>of Study: Mashhad University of Medical Sciences</w:t>
      </w: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Specialization: Pediatrics Start Date: 1976 End Date: 1979 University of Study: Mashhad University of Medical Sciences</w:t>
      </w:r>
    </w:p>
    <w:p w:rsidR="000F1072" w:rsidRPr="000F1072" w:rsidRDefault="000F1072" w:rsidP="000F1072">
      <w:pPr>
        <w:pStyle w:val="NormalWeb"/>
        <w:spacing w:line="360" w:lineRule="auto"/>
        <w:rPr>
          <w:rFonts w:ascii="Arial" w:hAnsi="Arial" w:cs="B Nazanin"/>
          <w:b/>
          <w:bCs/>
          <w:rtl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Subspecialization: Pediatric Infectious Diseases Start Date: 1993 End Date: 1995 University of Study: Tehran University of Medical Sciences</w:t>
      </w: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Positions and Professional Services:</w:t>
      </w: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Professor at Shahid Beheshti University of Medical Sciences since 1995</w:t>
      </w: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President of the</w:t>
      </w: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Iranian Pediatric Infectious Disease Society</w:t>
      </w: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Vice President of the Iranian Pediatric Society</w:t>
      </w: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Secretary of the Iranian Pediatric Society</w:t>
      </w: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Deputy of Education at Dr. Masih Daneshvari Hospital</w:t>
      </w:r>
    </w:p>
    <w:p w:rsidR="000F1072" w:rsidRP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Deputy of Pediatrics at Dr. Masih Daneshvari Hospital</w:t>
      </w:r>
    </w:p>
    <w:p w:rsid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 w:rsidRPr="000F1072">
        <w:rPr>
          <w:rFonts w:ascii="Arial" w:hAnsi="Arial" w:cs="B Nazanin"/>
          <w:b/>
          <w:bCs/>
          <w:lang w:bidi="fa-IR"/>
        </w:rPr>
        <w:t>Head of Education at the TB and Respiratory Diseases Research, Education, and Treatment Center, Dr. Masih Danesh</w:t>
      </w:r>
    </w:p>
    <w:p w:rsidR="000F1072" w:rsidRDefault="000F1072" w:rsidP="000F1072">
      <w:pPr>
        <w:pStyle w:val="NormalWeb"/>
        <w:spacing w:line="360" w:lineRule="auto"/>
        <w:jc w:val="both"/>
        <w:rPr>
          <w:rFonts w:ascii="Arial" w:hAnsi="Arial" w:cs="B Nazanin"/>
          <w:b/>
          <w:bCs/>
          <w:lang w:bidi="fa-IR"/>
        </w:rPr>
      </w:pPr>
      <w:r>
        <w:rPr>
          <w:rFonts w:ascii="Arial" w:hAnsi="Arial" w:cs="B Nazanin"/>
          <w:b/>
          <w:bCs/>
          <w:lang w:bidi="fa-IR"/>
        </w:rPr>
        <w:t>Articles:</w:t>
      </w:r>
    </w:p>
    <w:p w:rsidR="00F223B0" w:rsidRPr="00F223B0" w:rsidRDefault="006E1831" w:rsidP="000F1072">
      <w:pPr>
        <w:pStyle w:val="NormalWeb"/>
        <w:spacing w:line="360" w:lineRule="auto"/>
        <w:jc w:val="both"/>
        <w:rPr>
          <w:rFonts w:cs="B Nazanin"/>
          <w:rtl/>
        </w:rPr>
      </w:pPr>
      <w:r>
        <w:t>1-</w:t>
      </w:r>
      <w:r w:rsidR="00F223B0" w:rsidRPr="00F223B0">
        <w:rPr>
          <w:rtl/>
        </w:rPr>
        <w:t> </w:t>
      </w:r>
      <w:r w:rsidR="00F223B0" w:rsidRPr="00F223B0">
        <w:rPr>
          <w:rFonts w:cs="B Nazanin"/>
        </w:rPr>
        <w:t>Boloorsaz MR,Khalilzadeh S, Niknejad A, Velayati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AA, Foreign Body in Children’s Airways: a five-Year Study,Tanaffos</w:t>
      </w:r>
      <w:r w:rsidR="00F223B0" w:rsidRPr="00F223B0">
        <w:rPr>
          <w:rFonts w:cs="B Nazanin"/>
          <w:rtl/>
        </w:rPr>
        <w:t xml:space="preserve"> 2005;4;15.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>2-</w:t>
      </w:r>
      <w:r w:rsidRPr="006E1831">
        <w:rPr>
          <w:rFonts w:cs="B Nazanin"/>
          <w:sz w:val="2"/>
          <w:szCs w:val="2"/>
        </w:rPr>
        <w:t xml:space="preserve"> </w:t>
      </w:r>
      <w:r w:rsidR="00F223B0" w:rsidRPr="00F223B0">
        <w:rPr>
          <w:rFonts w:cs="B Nazanin"/>
        </w:rPr>
        <w:t>Boloorsaz MR, Khalilzadeh S, Farnia P, Hakimi SH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Velayati AA, Mycobacterium Thermoresistibile Infection in a Child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Tanaffos 2006; 5(3</w:t>
      </w:r>
      <w:r w:rsidR="00F223B0" w:rsidRPr="00F223B0">
        <w:rPr>
          <w:rFonts w:cs="B Nazanin"/>
          <w:rtl/>
        </w:rPr>
        <w:t>).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>3-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Boloorsaz MR, Khalilzadeh S, Khodayari AA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Farhoodfar N, Mir Mohammad Sadeghi S, Middle Lobes Syndrome in Children</w:t>
      </w:r>
      <w:r w:rsidR="00F223B0" w:rsidRPr="00F223B0">
        <w:rPr>
          <w:rFonts w:cs="B Nazanin"/>
          <w:rtl/>
        </w:rPr>
        <w:t xml:space="preserve">. </w:t>
      </w:r>
      <w:r w:rsidR="00F223B0" w:rsidRPr="00F223B0">
        <w:rPr>
          <w:rFonts w:cs="B Nazanin"/>
        </w:rPr>
        <w:t>Tnaffos 2009;8(1</w:t>
      </w:r>
      <w:r w:rsidR="00F223B0" w:rsidRPr="00F223B0">
        <w:rPr>
          <w:rFonts w:cs="B Nazanin"/>
          <w:rtl/>
        </w:rPr>
        <w:t>).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>4-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Boloursaz Mohammad Reza, Khalilzadeh Soheila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Milanifar Ali Reza, Hedayati Mehdi, Khodayari Amir Ali, Velayati Ali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Akbar.Evaluation of Copper, Zinc and Copper/Zinc Ratio in the Serum of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Pulmonary Tuberculosis Children.Pediatric Oncall 2007</w:t>
      </w:r>
      <w:r w:rsidR="00F223B0" w:rsidRPr="00F223B0">
        <w:rPr>
          <w:rFonts w:cs="B Nazanin"/>
          <w:rtl/>
        </w:rPr>
        <w:t>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>5-</w:t>
      </w:r>
      <w:r w:rsidRPr="006E1831">
        <w:rPr>
          <w:rFonts w:cs="B Nazanin"/>
          <w:sz w:val="18"/>
          <w:szCs w:val="18"/>
        </w:rPr>
        <w:t xml:space="preserve"> </w:t>
      </w:r>
      <w:r w:rsidR="00F223B0" w:rsidRPr="00F223B0">
        <w:rPr>
          <w:rFonts w:cs="B Nazanin"/>
        </w:rPr>
        <w:t>Mohammad Reza Boloursaz, Soheila Khalilzadeh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Nooshin Baghaie, , Amir Ali Khodayari,Ali Akbar Velayati.Radiologic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Manifestation of pulmonary Tuberculosis in Children Admitted in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pediatric Ward-Masih Daneshvari Hospital: A 5-YEAR retrospective Study</w:t>
      </w:r>
      <w:r w:rsidR="00F223B0" w:rsidRPr="00F223B0">
        <w:rPr>
          <w:rFonts w:cs="B Nazanin"/>
          <w:rtl/>
        </w:rPr>
        <w:t xml:space="preserve">. </w:t>
      </w:r>
      <w:r w:rsidR="00F223B0" w:rsidRPr="00F223B0">
        <w:rPr>
          <w:rFonts w:cs="B Nazanin"/>
        </w:rPr>
        <w:t>Acta Medica Iranica 2010:48(4)244-249</w:t>
      </w:r>
      <w:r w:rsidR="00F223B0" w:rsidRPr="00F223B0">
        <w:rPr>
          <w:rFonts w:cs="B Nazanin"/>
          <w:rtl/>
        </w:rPr>
        <w:t>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lastRenderedPageBreak/>
        <w:t>6-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Khalilzadeh S, , Boloorsaz MR, Safavi A, Velayati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AA. Efficacy and safety of Inhaled Steroids in children with Asthma: a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Comparison of Fluticasone Propionate with Beclomethasone.2007:6(1</w:t>
      </w:r>
      <w:r w:rsidR="00F223B0" w:rsidRPr="00F223B0">
        <w:rPr>
          <w:rFonts w:cs="B Nazanin"/>
          <w:rtl/>
        </w:rPr>
        <w:t>).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t>7-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Ali Akbar Velayati, Mohammad Reza Boloorsaz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Parissa Farnia, Foroozan Mohammadi, Mehrdad Bakhshayesh Karam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Soheyla-zahirifard, Mohammad Reza Masjedi, Mycobacterium Gastri Causing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Disseminated Infection in Children of Same Family,Pediatric Pulmonology</w:t>
      </w:r>
      <w:r w:rsidR="00F223B0" w:rsidRPr="00F223B0">
        <w:rPr>
          <w:rFonts w:cs="B Nazanin"/>
          <w:rtl/>
        </w:rPr>
        <w:t xml:space="preserve"> 2005;39(3) 284-287.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8- </w:t>
      </w:r>
      <w:r w:rsidR="00F223B0" w:rsidRPr="00F223B0">
        <w:rPr>
          <w:rFonts w:cs="B Nazanin"/>
        </w:rPr>
        <w:t>S. Khalizadeh, M.R. Boloorsaz , A Safavi, P. Farnia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and A.A. Velayati.Primary and acquired drug resistance in childhood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tuberculosis.Eastern Mediterranean Health Journal,2006;12(6</w:t>
      </w:r>
      <w:r w:rsidR="00F223B0" w:rsidRPr="00F223B0">
        <w:rPr>
          <w:rFonts w:cs="B Nazanin"/>
          <w:rtl/>
        </w:rPr>
        <w:t>).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>9-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Soheila Khalilzadeh, Mohammad Reza Boloorsaz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Davoud Mansouri, Noushin Baghaie, Shaheen Hakimi, and Ali Akbar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velayati. Clinical and Radiological Aspects of Chronic Granulomatous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Disease in Children: A case Series from Iran.Iran J Allergy Asthma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Immunol;2006;5(2):85-88</w:t>
      </w:r>
      <w:r w:rsidR="00F223B0" w:rsidRPr="00F223B0">
        <w:rPr>
          <w:rFonts w:cs="B Nazanin"/>
          <w:rtl/>
        </w:rPr>
        <w:t>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10- </w:t>
      </w:r>
      <w:r w:rsidR="00F223B0" w:rsidRPr="00F223B0">
        <w:rPr>
          <w:rFonts w:cs="B Nazanin"/>
        </w:rPr>
        <w:t>Khalilzadeh S, Boloorsaz MR. Renal Tuberculosis in a Four-Year-Old Child. Tanaffos 2006;5(4</w:t>
      </w:r>
      <w:r w:rsidR="00F223B0" w:rsidRPr="00F223B0">
        <w:rPr>
          <w:rFonts w:cs="B Nazanin"/>
          <w:rtl/>
        </w:rPr>
        <w:t>).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11- </w:t>
      </w:r>
      <w:r w:rsidR="00F223B0" w:rsidRPr="00F223B0">
        <w:rPr>
          <w:rFonts w:cs="B Nazanin"/>
        </w:rPr>
        <w:t>Soheila Khalilzadeh, Noushin Baghaie, Mohammad Reza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Boloorsaz, Maryam Hasanzad, Amir Ali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Khodayari.Primary Mediastinal Masses in Infants and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Children.Pediatric oncall Child Health Care:2008(6):3</w:t>
      </w:r>
      <w:r w:rsidR="00F223B0" w:rsidRPr="00F223B0">
        <w:rPr>
          <w:rFonts w:cs="B Nazanin"/>
          <w:rtl/>
        </w:rPr>
        <w:t>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12- </w:t>
      </w:r>
      <w:r w:rsidR="00F223B0" w:rsidRPr="00F223B0">
        <w:rPr>
          <w:rFonts w:cs="B Nazanin"/>
        </w:rPr>
        <w:t>Khalilzadeh S, Adimi Parisa, Boloorsaz Mohammad Reza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Nooshin Baghaie, Khodayari Amir Ali, Mansouri Davood.Inheritable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Disorders of Interferon-g-Interleukin-12 Pathway :Diagnosis and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Management. Pediatric oncall Child Health Care:2008</w:t>
      </w:r>
      <w:r w:rsidR="00F223B0" w:rsidRPr="00F223B0">
        <w:rPr>
          <w:rFonts w:cs="B Nazanin"/>
          <w:rtl/>
        </w:rPr>
        <w:t>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lastRenderedPageBreak/>
        <w:t xml:space="preserve">13- </w:t>
      </w:r>
      <w:r w:rsidR="00F223B0" w:rsidRPr="00F223B0">
        <w:rPr>
          <w:rFonts w:cs="B Nazanin"/>
        </w:rPr>
        <w:t>A.A. Velayati, P. Farnia, M.R. Boloorsaz, M.F</w:t>
      </w:r>
      <w:r w:rsidR="00F223B0" w:rsidRPr="00F223B0">
        <w:rPr>
          <w:rFonts w:cs="B Nazanin"/>
          <w:rtl/>
        </w:rPr>
        <w:t xml:space="preserve">. </w:t>
      </w:r>
      <w:r w:rsidR="00F223B0" w:rsidRPr="00F223B0">
        <w:rPr>
          <w:rFonts w:cs="B Nazanin"/>
        </w:rPr>
        <w:t>Sheikholslami, S. Khalizadeh, S.S. Hakeeme, M.R. Masjedi.Mycobacterium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Bovis infection in children in the same family:transmission through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inhalation.Monaldi Arch Chest Dis2007;67(3):169-172</w:t>
      </w:r>
      <w:r w:rsidR="00F223B0" w:rsidRPr="00F223B0">
        <w:rPr>
          <w:rFonts w:cs="B Nazanin"/>
          <w:rtl/>
        </w:rPr>
        <w:t>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>14-</w:t>
      </w:r>
      <w:r w:rsidRPr="006E1831">
        <w:rPr>
          <w:rFonts w:cs="B Nazanin"/>
          <w:sz w:val="2"/>
          <w:szCs w:val="2"/>
        </w:rPr>
        <w:t xml:space="preserve"> </w:t>
      </w:r>
      <w:r w:rsidR="00F223B0" w:rsidRPr="00F223B0">
        <w:rPr>
          <w:rFonts w:cs="B Nazanin"/>
        </w:rPr>
        <w:t>Khalilzadeh S, Masjedi H, Boloorsaz MR,Zahirifard S</w:t>
      </w:r>
      <w:r w:rsidR="00F223B0" w:rsidRPr="00F223B0">
        <w:rPr>
          <w:rFonts w:cs="B Nazanin"/>
          <w:rtl/>
        </w:rPr>
        <w:t xml:space="preserve">, </w:t>
      </w:r>
      <w:r w:rsidR="00F223B0" w:rsidRPr="00F223B0">
        <w:rPr>
          <w:rFonts w:cs="B Nazanin"/>
        </w:rPr>
        <w:t>Velayati AA.Prevalence of Tuberculosis in Close Contacts Smear Positive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TB Patients.Tanaffos 2006;5(1</w:t>
      </w:r>
      <w:r w:rsidR="00F223B0" w:rsidRPr="00F223B0">
        <w:rPr>
          <w:rFonts w:cs="B Nazanin"/>
          <w:rtl/>
        </w:rPr>
        <w:t>).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>15-</w:t>
      </w:r>
      <w:r w:rsidRPr="006E1831">
        <w:rPr>
          <w:rFonts w:cs="B Nazanin"/>
          <w:sz w:val="14"/>
          <w:szCs w:val="14"/>
        </w:rPr>
        <w:t xml:space="preserve"> </w:t>
      </w:r>
      <w:r w:rsidR="00F223B0" w:rsidRPr="00F223B0">
        <w:rPr>
          <w:rFonts w:cs="B Nazanin"/>
        </w:rPr>
        <w:t>Nooshin Baghaie, Soheila Khalilzadeh, Mohammad Reza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Boloorsaz, Amir Ali Khodayari,Ali Akbar Velayati.Extra Pulmonary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Tuberculosis in Children:Two Years Study.Acta Medica Iranica</w:t>
      </w:r>
      <w:r w:rsidR="00F223B0" w:rsidRPr="00F223B0">
        <w:rPr>
          <w:rFonts w:cs="B Nazanin"/>
          <w:rtl/>
        </w:rPr>
        <w:t xml:space="preserve"> 2010:48(4)239-243.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16- </w:t>
      </w:r>
      <w:r w:rsidR="00F223B0" w:rsidRPr="00F223B0">
        <w:rPr>
          <w:rFonts w:cs="B Nazanin"/>
        </w:rPr>
        <w:t>Seyed Mohammad Hakimi, Forough Sadat Hashemi, Mohammad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Reza Boloorsaz, Seyed Mohammad Hossein Hashemi, Haleh kosari,Seyed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Shaheen Hakimi, Seyed Masoud Kimiagar, Naser valaei. Role of Zinc in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Immune System and the Necessity of Administrating Oral Zinc Sulphate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Solution in Iran. Ann Iranian Med.2006;2:143-150</w:t>
      </w:r>
      <w:r w:rsidR="00F223B0" w:rsidRPr="00F223B0">
        <w:rPr>
          <w:rFonts w:cs="B Nazanin"/>
          <w:rtl/>
        </w:rPr>
        <w:t>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17- </w:t>
      </w:r>
      <w:r w:rsidR="00F223B0" w:rsidRPr="00F223B0">
        <w:rPr>
          <w:rFonts w:cs="B Nazanin"/>
        </w:rPr>
        <w:t>Parviz Vahdani, Farhad Abbasi, Mohammmad Reza Adhami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Mojarad, Ali Akbar Velayati, Mohammad Reza Boloorsaz,Fariba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Musavipour,Golnaz Vahdani.A six month-old girl with botulism due to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honey ingestion.Idian Journal of Pathology and Microbiology:2009;52(4</w:t>
      </w:r>
      <w:r w:rsidR="00F223B0" w:rsidRPr="00F223B0">
        <w:rPr>
          <w:rFonts w:cs="B Nazanin"/>
          <w:rtl/>
        </w:rPr>
        <w:t>).</w:t>
      </w:r>
    </w:p>
    <w:p w:rsidR="00F223B0" w:rsidRPr="00F223B0" w:rsidRDefault="006E1831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18- </w:t>
      </w:r>
      <w:r w:rsidR="00F223B0" w:rsidRPr="00F223B0">
        <w:rPr>
          <w:rFonts w:cs="B Nazanin"/>
        </w:rPr>
        <w:t>Seyed Mohammad Hakimi, , Forough Sadat Hashemi, Naser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Valaeei MSc, Seyed-Masood Kimiagar PhD, Ali Akbar Velayati, Mohammad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Reza Boloorsaz. The effect of Supplemental Zinc on the Height And Weight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Fonts w:cs="B Nazanin"/>
        </w:rPr>
        <w:t>Percentiles Of Children.Arch Iranian Med 2006;9(2):148-152</w:t>
      </w:r>
      <w:r w:rsidR="00F223B0" w:rsidRPr="00F223B0">
        <w:rPr>
          <w:rFonts w:cs="B Nazanin"/>
          <w:rtl/>
        </w:rPr>
        <w:t>.</w:t>
      </w:r>
    </w:p>
    <w:p w:rsidR="00214E5C" w:rsidRDefault="006E1831" w:rsidP="00214E5C">
      <w:pPr>
        <w:pStyle w:val="NormalWeb"/>
        <w:spacing w:line="360" w:lineRule="auto"/>
        <w:jc w:val="both"/>
        <w:rPr>
          <w:rFonts w:cs="B Nazanin"/>
        </w:rPr>
      </w:pPr>
      <w:r>
        <w:rPr>
          <w:rFonts w:cs="B Nazanin"/>
        </w:rPr>
        <w:t xml:space="preserve">19- </w:t>
      </w:r>
      <w:r w:rsidR="00F223B0" w:rsidRPr="00F223B0">
        <w:rPr>
          <w:rFonts w:cs="B Nazanin"/>
        </w:rPr>
        <w:t>Khalilzadeh, S</w:t>
      </w:r>
      <w:r w:rsidR="00F223B0" w:rsidRPr="00F223B0">
        <w:rPr>
          <w:rFonts w:cs="B Nazanin"/>
          <w:rtl/>
        </w:rPr>
        <w:t>.,</w:t>
      </w:r>
      <w:r w:rsidR="00F223B0" w:rsidRPr="00F223B0">
        <w:rPr>
          <w:rtl/>
        </w:rPr>
        <w:t> </w:t>
      </w:r>
      <w:r w:rsidR="00F223B0" w:rsidRPr="00F223B0">
        <w:rPr>
          <w:rStyle w:val="Strong"/>
          <w:rFonts w:cs="B Nazanin"/>
        </w:rPr>
        <w:t>Boloorsaz, M.R</w:t>
      </w:r>
      <w:r w:rsidR="00F223B0" w:rsidRPr="00F223B0">
        <w:rPr>
          <w:rStyle w:val="Strong"/>
          <w:rFonts w:cs="B Nazanin"/>
          <w:rtl/>
        </w:rPr>
        <w:t>.</w:t>
      </w:r>
      <w:r w:rsidR="00F223B0" w:rsidRPr="00F223B0">
        <w:rPr>
          <w:rFonts w:cs="B Nazanin"/>
          <w:rtl/>
        </w:rPr>
        <w:t>,</w:t>
      </w:r>
      <w:r w:rsidR="00F223B0" w:rsidRPr="00F223B0">
        <w:rPr>
          <w:rtl/>
        </w:rPr>
        <w:t> </w:t>
      </w:r>
      <w:r w:rsidR="00F223B0" w:rsidRPr="00F223B0">
        <w:rPr>
          <w:rFonts w:cs="B Nazanin"/>
        </w:rPr>
        <w:t>Baghaie, N., Sadeghi, S.M.M., Hassanzad, M.  , Velayati, A.A</w:t>
      </w:r>
    </w:p>
    <w:p w:rsidR="00214E5C" w:rsidRDefault="00F223B0" w:rsidP="00214E5C">
      <w:pPr>
        <w:pStyle w:val="NormalWeb"/>
        <w:spacing w:line="360" w:lineRule="auto"/>
        <w:jc w:val="both"/>
        <w:rPr>
          <w:rFonts w:cs="B Nazanin"/>
        </w:rPr>
      </w:pPr>
      <w:r w:rsidRPr="00F223B0">
        <w:rPr>
          <w:rStyle w:val="Strong"/>
          <w:rtl/>
        </w:rPr>
        <w:t> </w:t>
      </w:r>
      <w:r w:rsidRPr="00F223B0">
        <w:rPr>
          <w:rFonts w:cs="B Nazanin"/>
        </w:rPr>
        <w:t>Primary immunodeficiency in children: Report of seven years study</w:t>
      </w:r>
      <w:r w:rsidRPr="00F223B0">
        <w:rPr>
          <w:rStyle w:val="Strong"/>
          <w:rFonts w:cs="B Nazanin"/>
          <w:rtl/>
        </w:rPr>
        <w:t>.</w:t>
      </w:r>
      <w:r w:rsidRPr="00F223B0">
        <w:rPr>
          <w:rStyle w:val="Emphasis"/>
          <w:rtl/>
        </w:rPr>
        <w:t> </w:t>
      </w:r>
      <w:r w:rsidRPr="00F223B0">
        <w:rPr>
          <w:rFonts w:cs="B Nazanin"/>
        </w:rPr>
        <w:t>Tanaffos 2011;10 (2) , pp. 38-43</w:t>
      </w:r>
      <w:r w:rsidRPr="00F223B0">
        <w:rPr>
          <w:rFonts w:cs="B Nazanin"/>
          <w:rtl/>
        </w:rPr>
        <w:t>.</w:t>
      </w:r>
    </w:p>
    <w:p w:rsidR="00F223B0" w:rsidRPr="00F223B0" w:rsidRDefault="00214E5C" w:rsidP="00214E5C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lastRenderedPageBreak/>
        <w:t xml:space="preserve">20- </w:t>
      </w:r>
      <w:r w:rsidR="00F223B0" w:rsidRPr="00F223B0">
        <w:rPr>
          <w:rFonts w:cs="B Nazanin"/>
        </w:rPr>
        <w:t>Khalilzadeh, S., Hassanzad, M., Boloorsaz, M.R., Baghaie, N., Taheri, Z.M., Velayati, A.A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Role of quantiFERON-TB test in detection of children infected with mycobacterium tuberculosis</w:t>
      </w:r>
      <w:r w:rsidRPr="00F223B0">
        <w:rPr>
          <w:rStyle w:val="Strong"/>
          <w:rtl/>
        </w:rPr>
        <w:t> </w:t>
      </w:r>
      <w:r w:rsidRPr="00F223B0">
        <w:rPr>
          <w:rStyle w:val="Strong"/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Style w:val="Emphasis"/>
          <w:rtl/>
        </w:rPr>
        <w:t> </w:t>
      </w:r>
      <w:hyperlink r:id="rId8" w:history="1">
        <w:r w:rsidRPr="00F223B0">
          <w:rPr>
            <w:rStyle w:val="Hyperlink"/>
            <w:rFonts w:cs="B Nazanin"/>
            <w:color w:val="auto"/>
            <w:u w:val="none"/>
          </w:rPr>
          <w:t>Tanaffos</w:t>
        </w:r>
      </w:hyperlink>
      <w:r w:rsidRPr="00F223B0">
        <w:rPr>
          <w:rtl/>
        </w:rPr>
        <w:t> </w:t>
      </w:r>
      <w:r w:rsidRPr="00F223B0">
        <w:rPr>
          <w:rFonts w:cs="B Nazanin"/>
          <w:rtl/>
        </w:rPr>
        <w:t xml:space="preserve">2010; 9 (3) , </w:t>
      </w:r>
      <w:r w:rsidRPr="00F223B0">
        <w:rPr>
          <w:rFonts w:cs="B Nazanin"/>
        </w:rPr>
        <w:t>pp. 22-27</w:t>
      </w:r>
      <w:r w:rsidRPr="00F223B0">
        <w:rPr>
          <w:rFonts w:cs="B Nazanin"/>
          <w:rtl/>
        </w:rPr>
        <w:t xml:space="preserve"> .</w:t>
      </w:r>
    </w:p>
    <w:p w:rsidR="00F223B0" w:rsidRPr="00F223B0" w:rsidRDefault="00214E5C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8F2310">
        <w:rPr>
          <w:rStyle w:val="Strong"/>
          <w:rFonts w:cs="B Nazanin"/>
          <w:b w:val="0"/>
          <w:bCs w:val="0"/>
        </w:rPr>
        <w:t>21-</w:t>
      </w:r>
      <w:r w:rsidR="00F223B0" w:rsidRPr="00F223B0">
        <w:rPr>
          <w:rtl/>
        </w:rPr>
        <w:t> </w:t>
      </w:r>
      <w:r w:rsidR="00F223B0" w:rsidRPr="00F223B0">
        <w:rPr>
          <w:rFonts w:cs="B Nazanin"/>
        </w:rPr>
        <w:t>Boloorsaz, M.R., Khalilzadeh, S., Khodayari, A.A., Farhoodfar, N., Sadeghi, S.M.M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Style w:val="Strong"/>
          <w:rFonts w:cs="B Nazanin"/>
        </w:rPr>
        <w:t>Middle lobe syndrome in children</w:t>
      </w:r>
      <w:r w:rsidRPr="00F223B0">
        <w:rPr>
          <w:rFonts w:cs="B Nazanin"/>
          <w:rtl/>
        </w:rPr>
        <w:t>.</w:t>
      </w:r>
      <w:r w:rsidRPr="00F223B0">
        <w:rPr>
          <w:rStyle w:val="Emphasis"/>
          <w:rtl/>
        </w:rPr>
        <w:t> </w:t>
      </w:r>
      <w:r w:rsidRPr="00F223B0">
        <w:rPr>
          <w:rFonts w:cs="B Nazanin"/>
        </w:rPr>
        <w:t>Tanaffos 2009; 8 (1) , pp. 50-54</w:t>
      </w:r>
      <w:r w:rsidRPr="00F223B0">
        <w:rPr>
          <w:rFonts w:cs="B Nazanin"/>
          <w:rtl/>
        </w:rPr>
        <w:t xml:space="preserve"> .</w:t>
      </w:r>
    </w:p>
    <w:p w:rsidR="00F223B0" w:rsidRPr="00F223B0" w:rsidRDefault="00214E5C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22- </w:t>
      </w:r>
      <w:r w:rsidR="00F223B0" w:rsidRPr="00F223B0">
        <w:rPr>
          <w:rFonts w:cs="B Nazanin"/>
        </w:rPr>
        <w:t>Khalilzadeh, S., Baghaie, N., Zamani, A., Aghaei, J.S., Boloorsaz, M.R., Velayati, A.A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214E5C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Style w:val="Strong"/>
          <w:rtl/>
        </w:rPr>
        <w:t> </w:t>
      </w:r>
      <w:r w:rsidRPr="00F223B0">
        <w:rPr>
          <w:rFonts w:cs="B Nazanin"/>
        </w:rPr>
        <w:t>Bacteriological evaluation for diagnosis of tuberculosis in children</w:t>
      </w:r>
      <w:r w:rsidRPr="00F223B0">
        <w:rPr>
          <w:rStyle w:val="Strong"/>
          <w:rFonts w:cs="B Nazanin"/>
          <w:rtl/>
        </w:rPr>
        <w:t>.</w:t>
      </w:r>
      <w:r w:rsidRPr="00F223B0">
        <w:rPr>
          <w:rStyle w:val="Strong"/>
          <w:rtl/>
        </w:rPr>
        <w:t> </w:t>
      </w:r>
      <w:r w:rsidRPr="00F223B0">
        <w:rPr>
          <w:rFonts w:cs="B Nazanin"/>
        </w:rPr>
        <w:t>Tanaffos 2009; 8 (2) , pp. 42-45</w:t>
      </w:r>
      <w:r w:rsidRPr="00F223B0">
        <w:rPr>
          <w:rFonts w:cs="B Nazanin"/>
          <w:rtl/>
        </w:rPr>
        <w:t xml:space="preserve"> .</w:t>
      </w:r>
    </w:p>
    <w:p w:rsidR="00F223B0" w:rsidRPr="00F223B0" w:rsidRDefault="00214E5C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23- </w:t>
      </w:r>
      <w:r w:rsidR="00F223B0" w:rsidRPr="00F223B0">
        <w:rPr>
          <w:rFonts w:cs="B Nazanin"/>
        </w:rPr>
        <w:t>Vahdani, P., Abbasi, F., Mojarad, M.R.A., Velayati, A.A., Boloorsaz, M.R., Musavipour, F., Vahdani, G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214E5C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Style w:val="Strong"/>
          <w:rtl/>
        </w:rPr>
        <w:t> </w:t>
      </w:r>
      <w:r w:rsidRPr="00F223B0">
        <w:rPr>
          <w:rStyle w:val="Strong"/>
          <w:rFonts w:cs="B Nazanin"/>
        </w:rPr>
        <w:t>A six month-old girl with botulism due to honey ingestion</w:t>
      </w:r>
      <w:r w:rsidRPr="00F223B0">
        <w:rPr>
          <w:rFonts w:cs="B Nazanin"/>
          <w:rtl/>
        </w:rPr>
        <w:t>.</w:t>
      </w:r>
      <w:r w:rsidRPr="00F223B0">
        <w:rPr>
          <w:rStyle w:val="Emphasis"/>
          <w:rtl/>
        </w:rPr>
        <w:t> </w:t>
      </w:r>
      <w:r w:rsidRPr="00F223B0">
        <w:rPr>
          <w:rtl/>
        </w:rPr>
        <w:t> </w:t>
      </w:r>
      <w:r w:rsidRPr="00F223B0">
        <w:rPr>
          <w:rFonts w:cs="B Nazanin"/>
        </w:rPr>
        <w:t>Indian Journal of Pathology and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tl/>
        </w:rPr>
        <w:t>   </w:t>
      </w:r>
      <w:r w:rsidRPr="00F223B0">
        <w:rPr>
          <w:rFonts w:cs="B Nazanin"/>
        </w:rPr>
        <w:t>Microbiology 2009; 52 (4) , pp. 592</w:t>
      </w:r>
      <w:r w:rsidRPr="00F223B0">
        <w:rPr>
          <w:rFonts w:cs="B Nazanin"/>
          <w:rtl/>
        </w:rPr>
        <w:t xml:space="preserve"> .</w:t>
      </w:r>
    </w:p>
    <w:p w:rsidR="00F223B0" w:rsidRPr="00F223B0" w:rsidRDefault="00214E5C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24- </w:t>
      </w:r>
      <w:r w:rsidR="00F223B0" w:rsidRPr="00F223B0">
        <w:rPr>
          <w:rFonts w:cs="B Nazanin"/>
        </w:rPr>
        <w:t>Khalilzadeh, S., Boloorsaz, M.R., Safavi, A., Velayati, A.A.Efficacy and safety of inhaled steroids in</w:t>
      </w:r>
      <w:r w:rsidR="00F223B0" w:rsidRPr="00F223B0">
        <w:rPr>
          <w:rFonts w:cs="B Nazanin"/>
          <w:rtl/>
        </w:rPr>
        <w:t xml:space="preserve"> </w:t>
      </w:r>
      <w:r w:rsidR="00F223B0" w:rsidRPr="00F223B0">
        <w:rPr>
          <w:rtl/>
        </w:rPr>
        <w:t>   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children with asthma: A comparison of fluticasone propionate with beclomethasone</w:t>
      </w:r>
      <w:r w:rsidRPr="00F223B0">
        <w:rPr>
          <w:rStyle w:val="Strong"/>
          <w:rtl/>
        </w:rPr>
        <w:t> </w:t>
      </w:r>
      <w:r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Tanaffos 2007; 6 (1) , pp. 29-35</w:t>
      </w:r>
      <w:r w:rsidRPr="00F223B0">
        <w:rPr>
          <w:rFonts w:cs="B Nazanin"/>
          <w:rtl/>
        </w:rPr>
        <w:t>.</w:t>
      </w:r>
    </w:p>
    <w:p w:rsidR="00F223B0" w:rsidRPr="00F223B0" w:rsidRDefault="00214E5C" w:rsidP="00214E5C">
      <w:pPr>
        <w:pStyle w:val="NormalWeb"/>
        <w:spacing w:line="360" w:lineRule="auto"/>
        <w:jc w:val="both"/>
        <w:rPr>
          <w:rFonts w:cs="B Nazanin"/>
          <w:rtl/>
        </w:rPr>
      </w:pPr>
      <w:r w:rsidRPr="008F2310">
        <w:rPr>
          <w:rStyle w:val="Strong"/>
          <w:b w:val="0"/>
          <w:bCs w:val="0"/>
        </w:rPr>
        <w:t>25</w:t>
      </w:r>
      <w:r>
        <w:rPr>
          <w:rStyle w:val="Strong"/>
        </w:rPr>
        <w:t>-</w:t>
      </w:r>
      <w:r w:rsidR="00F223B0" w:rsidRPr="00F223B0">
        <w:rPr>
          <w:rStyle w:val="Strong"/>
          <w:rtl/>
        </w:rPr>
        <w:t> </w:t>
      </w:r>
      <w:r w:rsidR="00F223B0" w:rsidRPr="00F223B0">
        <w:rPr>
          <w:rFonts w:cs="B Nazanin"/>
        </w:rPr>
        <w:t>Boloorsaz, M.R., Khalilzadeh, S., Milanifar, A.R., Safavi, A., Velayati, A.A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214E5C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Style w:val="Strong"/>
          <w:rtl/>
        </w:rPr>
        <w:lastRenderedPageBreak/>
        <w:t> </w:t>
      </w:r>
      <w:r w:rsidRPr="00F223B0">
        <w:rPr>
          <w:rFonts w:cs="B Nazanin"/>
        </w:rPr>
        <w:t>Impact of anti- tuberculosis   therapy on plasma zinc status in childhood tuberculosis</w:t>
      </w:r>
      <w:r w:rsidRPr="00F223B0">
        <w:rPr>
          <w:rStyle w:val="Strong"/>
          <w:rFonts w:cs="B Nazanin"/>
          <w:rtl/>
        </w:rPr>
        <w:t>.</w:t>
      </w:r>
      <w:r w:rsidRPr="00F223B0">
        <w:rPr>
          <w:rStyle w:val="Strong"/>
          <w:rtl/>
        </w:rPr>
        <w:t> 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Eastern Mediterranean Health Journal 2007; 13 (5) , pp. 1078-1084</w:t>
      </w:r>
      <w:r w:rsidRPr="00F223B0">
        <w:rPr>
          <w:rFonts w:cs="B Nazanin"/>
          <w:rtl/>
        </w:rPr>
        <w:t xml:space="preserve"> .</w:t>
      </w:r>
    </w:p>
    <w:p w:rsidR="00F223B0" w:rsidRPr="00F223B0" w:rsidRDefault="00214E5C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t>26-</w:t>
      </w:r>
      <w:r w:rsidR="00F223B0" w:rsidRPr="00F223B0">
        <w:rPr>
          <w:rtl/>
        </w:rPr>
        <w:t> </w:t>
      </w:r>
      <w:r w:rsidR="00F223B0" w:rsidRPr="00F223B0">
        <w:rPr>
          <w:rFonts w:cs="B Nazanin"/>
        </w:rPr>
        <w:t>Khalilzadeh, S.., Boloorsaz, M.R.Renal tuberculosis in a four-year-old child</w:t>
      </w:r>
    </w:p>
    <w:p w:rsidR="00F223B0" w:rsidRPr="00F223B0" w:rsidRDefault="00CB7A15" w:rsidP="006E1831">
      <w:pPr>
        <w:pStyle w:val="NormalWeb"/>
        <w:spacing w:line="360" w:lineRule="auto"/>
        <w:jc w:val="both"/>
        <w:rPr>
          <w:rFonts w:cs="B Nazanin"/>
          <w:rtl/>
        </w:rPr>
      </w:pPr>
      <w:hyperlink r:id="rId9" w:history="1">
        <w:r w:rsidR="00F223B0" w:rsidRPr="00F223B0">
          <w:rPr>
            <w:rStyle w:val="Hyperlink"/>
            <w:rFonts w:cs="B Nazanin"/>
            <w:color w:val="auto"/>
            <w:u w:val="none"/>
          </w:rPr>
          <w:t>Tanaffos</w:t>
        </w:r>
      </w:hyperlink>
      <w:r w:rsidR="00F223B0" w:rsidRPr="00F223B0">
        <w:rPr>
          <w:rtl/>
        </w:rPr>
        <w:t> </w:t>
      </w:r>
      <w:r w:rsidR="00F223B0" w:rsidRPr="00F223B0">
        <w:rPr>
          <w:rFonts w:cs="B Nazanin"/>
          <w:rtl/>
        </w:rPr>
        <w:t xml:space="preserve">2006 ; 5 (4) , </w:t>
      </w:r>
      <w:r w:rsidR="00F223B0" w:rsidRPr="00F223B0">
        <w:rPr>
          <w:rFonts w:cs="B Nazanin"/>
        </w:rPr>
        <w:t>pp. 71-74</w:t>
      </w:r>
      <w:r w:rsidR="00F223B0" w:rsidRPr="00F223B0">
        <w:rPr>
          <w:rFonts w:cs="B Nazanin"/>
          <w:rtl/>
        </w:rPr>
        <w:t xml:space="preserve"> .</w:t>
      </w:r>
    </w:p>
    <w:p w:rsidR="00F223B0" w:rsidRPr="00F223B0" w:rsidRDefault="00214E5C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27- </w:t>
      </w:r>
      <w:r w:rsidR="00F223B0" w:rsidRPr="00F223B0">
        <w:rPr>
          <w:rtl/>
        </w:rPr>
        <w:t> </w:t>
      </w:r>
      <w:r w:rsidR="00F223B0" w:rsidRPr="00F223B0">
        <w:rPr>
          <w:rFonts w:cs="B Nazanin"/>
        </w:rPr>
        <w:t>Boloorsaz, M.R., Khalilzadeh, S., Farnia, P., Hakimi, S.S., Velayati, A.A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Mycobacterium thermoresistibile infection in a child</w:t>
      </w:r>
      <w:r w:rsidRPr="00F223B0">
        <w:rPr>
          <w:rStyle w:val="Strong"/>
          <w:rtl/>
        </w:rPr>
        <w:t> </w:t>
      </w:r>
      <w:r w:rsidRPr="00F223B0">
        <w:rPr>
          <w:rStyle w:val="Strong"/>
          <w:rFonts w:cs="B Nazanin"/>
          <w:rtl/>
        </w:rPr>
        <w:t>.</w:t>
      </w:r>
      <w:r w:rsidRPr="00F223B0">
        <w:rPr>
          <w:rStyle w:val="Emphasis"/>
          <w:rtl/>
        </w:rPr>
        <w:t> </w:t>
      </w:r>
      <w:r w:rsidRPr="00F223B0">
        <w:rPr>
          <w:rFonts w:cs="B Nazanin"/>
        </w:rPr>
        <w:t>Tanaffos 2006; 5 (3) , pp. 61-63</w:t>
      </w:r>
      <w:r w:rsidRPr="00F223B0">
        <w:rPr>
          <w:rFonts w:cs="B Nazanin"/>
          <w:rtl/>
        </w:rPr>
        <w:t xml:space="preserve"> .</w:t>
      </w:r>
    </w:p>
    <w:p w:rsidR="00F223B0" w:rsidRPr="00F223B0" w:rsidRDefault="00214E5C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8F2310">
        <w:rPr>
          <w:rStyle w:val="Strong"/>
          <w:rFonts w:cs="B Nazanin"/>
          <w:b w:val="0"/>
          <w:bCs w:val="0"/>
        </w:rPr>
        <w:t>28</w:t>
      </w:r>
      <w:r>
        <w:rPr>
          <w:rStyle w:val="Strong"/>
          <w:rFonts w:cs="B Nazanin"/>
        </w:rPr>
        <w:t xml:space="preserve">- </w:t>
      </w:r>
      <w:r w:rsidR="00F223B0" w:rsidRPr="00F223B0">
        <w:rPr>
          <w:rtl/>
        </w:rPr>
        <w:t> </w:t>
      </w:r>
      <w:r w:rsidR="00F223B0" w:rsidRPr="00F223B0">
        <w:rPr>
          <w:rFonts w:cs="B Nazanin"/>
        </w:rPr>
        <w:t>Khalilzadeh, S., Boloorsaz, M.R., Safavi, A., Farnia, P., Velayati, A.A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Style w:val="Strong"/>
          <w:rFonts w:cs="B Nazanin"/>
        </w:rPr>
        <w:t>Primary and acquired drug resistance in childhood tuberculosis</w:t>
      </w:r>
      <w:r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Eastern Mediterranean Health Journal 2006; 12 (6) , pp. 909-914</w:t>
      </w:r>
      <w:r w:rsidRPr="00F223B0">
        <w:rPr>
          <w:rFonts w:cs="B Nazanin"/>
          <w:rtl/>
        </w:rPr>
        <w:t xml:space="preserve"> .</w:t>
      </w:r>
    </w:p>
    <w:p w:rsidR="00F223B0" w:rsidRPr="00F223B0" w:rsidRDefault="00214E5C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t>29-</w:t>
      </w:r>
      <w:r w:rsidR="00F223B0" w:rsidRPr="00F223B0">
        <w:rPr>
          <w:rtl/>
        </w:rPr>
        <w:t> </w:t>
      </w:r>
      <w:r w:rsidR="00F223B0" w:rsidRPr="00F223B0">
        <w:rPr>
          <w:rFonts w:cs="B Nazanin"/>
        </w:rPr>
        <w:t>Boloursaz, M.R., Khalilzadeh, S., Dezfoli, A.A., Kahkoee, S., Karimi, S., Abbaszadeh, M., Masjedi, M.R</w:t>
      </w:r>
      <w:r w:rsidR="00F223B0" w:rsidRPr="00F223B0">
        <w:rPr>
          <w:rFonts w:cs="B Nazanin"/>
          <w:rtl/>
        </w:rPr>
        <w:t>.,</w:t>
      </w:r>
      <w:r w:rsidR="00F223B0" w:rsidRPr="00F223B0">
        <w:rPr>
          <w:rtl/>
        </w:rPr>
        <w:t> 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Velayati, A</w:t>
      </w:r>
      <w:r w:rsidRPr="00F223B0">
        <w:rPr>
          <w:rFonts w:cs="B Nazanin"/>
          <w:rtl/>
        </w:rPr>
        <w:t>.</w:t>
      </w:r>
      <w:r w:rsidRPr="00F223B0">
        <w:rPr>
          <w:rtl/>
        </w:rPr>
        <w:t> </w:t>
      </w:r>
      <w:r w:rsidRPr="00F223B0">
        <w:rPr>
          <w:rStyle w:val="Strong"/>
          <w:rFonts w:cs="B Nazanin"/>
        </w:rPr>
        <w:t>Inflammatory myofibroblastic tumor of the trachea</w:t>
      </w:r>
      <w:r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Pediatric Surgery International 2011; 27 (8) , pp. 895-897</w:t>
      </w:r>
      <w:r w:rsidRPr="00F223B0">
        <w:rPr>
          <w:rFonts w:cs="B Nazanin"/>
          <w:rtl/>
        </w:rPr>
        <w:t xml:space="preserve"> .</w:t>
      </w:r>
    </w:p>
    <w:p w:rsidR="00F223B0" w:rsidRPr="00F223B0" w:rsidRDefault="00214E5C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>30-</w:t>
      </w:r>
      <w:r w:rsidRPr="00214E5C">
        <w:rPr>
          <w:rFonts w:cs="B Nazanin"/>
          <w:sz w:val="2"/>
          <w:szCs w:val="2"/>
        </w:rPr>
        <w:t xml:space="preserve"> </w:t>
      </w:r>
      <w:r w:rsidR="00F223B0" w:rsidRPr="00F223B0">
        <w:rPr>
          <w:rFonts w:cs="B Nazanin"/>
        </w:rPr>
        <w:t>Boloursaz, M.R., Khalilzadeh, S., Abbasi, D.A., Kahkoee, S., Karimi, S., Abbaszadeh, M., Masjedi, M.R</w:t>
      </w:r>
      <w:r w:rsidR="00F223B0" w:rsidRPr="00F223B0">
        <w:rPr>
          <w:rFonts w:cs="B Nazanin"/>
          <w:rtl/>
        </w:rPr>
        <w:t>.,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Velayati, A.A. Inflammatory myofibroblastic tumor of the trachea</w:t>
      </w:r>
      <w:r w:rsidRPr="00F223B0">
        <w:rPr>
          <w:rFonts w:cs="B Nazanin"/>
          <w:rtl/>
        </w:rPr>
        <w:t>.</w:t>
      </w:r>
    </w:p>
    <w:p w:rsidR="00F223B0" w:rsidRPr="00F223B0" w:rsidRDefault="00CB7A15" w:rsidP="006E1831">
      <w:pPr>
        <w:pStyle w:val="NormalWeb"/>
        <w:spacing w:line="360" w:lineRule="auto"/>
        <w:jc w:val="both"/>
        <w:rPr>
          <w:rFonts w:cs="B Nazanin"/>
          <w:rtl/>
        </w:rPr>
      </w:pPr>
      <w:hyperlink r:id="rId10" w:history="1">
        <w:r w:rsidR="00F223B0" w:rsidRPr="00F223B0">
          <w:rPr>
            <w:rStyle w:val="Hyperlink"/>
            <w:rFonts w:cs="B Nazanin"/>
            <w:color w:val="auto"/>
            <w:u w:val="none"/>
          </w:rPr>
          <w:t>Pneumologia (Bucharest, Romania</w:t>
        </w:r>
        <w:r w:rsidR="00F223B0" w:rsidRPr="00F223B0">
          <w:rPr>
            <w:rStyle w:val="Hyperlink"/>
            <w:rFonts w:cs="B Nazanin"/>
            <w:color w:val="auto"/>
            <w:u w:val="none"/>
            <w:rtl/>
          </w:rPr>
          <w:t>)</w:t>
        </w:r>
      </w:hyperlink>
      <w:r w:rsidR="00F223B0" w:rsidRPr="00F223B0">
        <w:rPr>
          <w:rtl/>
        </w:rPr>
        <w:t> </w:t>
      </w:r>
      <w:r w:rsidR="00F223B0" w:rsidRPr="00F223B0">
        <w:rPr>
          <w:rFonts w:cs="B Nazanin"/>
          <w:rtl/>
        </w:rPr>
        <w:t xml:space="preserve">2010; 59 (4) , </w:t>
      </w:r>
      <w:r w:rsidR="00F223B0" w:rsidRPr="00F223B0">
        <w:rPr>
          <w:rFonts w:cs="B Nazanin"/>
        </w:rPr>
        <w:t>pp. 215-216</w:t>
      </w:r>
      <w:r w:rsidR="00F223B0" w:rsidRPr="00F223B0">
        <w:rPr>
          <w:rFonts w:cs="B Nazanin"/>
          <w:rtl/>
        </w:rPr>
        <w:t xml:space="preserve"> .</w:t>
      </w:r>
    </w:p>
    <w:p w:rsidR="00F223B0" w:rsidRPr="00F223B0" w:rsidRDefault="005A0169" w:rsidP="005A0169">
      <w:pPr>
        <w:pStyle w:val="NormalWeb"/>
        <w:spacing w:line="360" w:lineRule="auto"/>
        <w:jc w:val="both"/>
        <w:rPr>
          <w:rFonts w:cs="B Nazanin"/>
          <w:rtl/>
        </w:rPr>
      </w:pPr>
      <w:r>
        <w:lastRenderedPageBreak/>
        <w:t>31-</w:t>
      </w:r>
      <w:r w:rsidR="00F223B0" w:rsidRPr="00F223B0">
        <w:rPr>
          <w:rtl/>
        </w:rPr>
        <w:t> </w:t>
      </w:r>
      <w:hyperlink r:id="rId11" w:tooltip="Show author details" w:history="1">
        <w:r w:rsidR="00F223B0" w:rsidRPr="00F223B0">
          <w:rPr>
            <w:rStyle w:val="Hyperlink"/>
            <w:rFonts w:cs="B Nazanin"/>
            <w:color w:val="auto"/>
            <w:u w:val="none"/>
          </w:rPr>
          <w:t>Baghaie, N</w:t>
        </w:r>
        <w:r w:rsidR="00F223B0" w:rsidRPr="00F223B0">
          <w:rPr>
            <w:rStyle w:val="Hyperlink"/>
            <w:rFonts w:cs="B Nazanin"/>
            <w:color w:val="auto"/>
            <w:u w:val="none"/>
            <w:rtl/>
          </w:rPr>
          <w:t>.</w:t>
        </w:r>
      </w:hyperlink>
      <w:r w:rsidR="00F223B0" w:rsidRPr="00F223B0">
        <w:rPr>
          <w:rFonts w:cs="B Nazanin"/>
          <w:rtl/>
        </w:rPr>
        <w:t>,</w:t>
      </w:r>
      <w:r w:rsidR="00F223B0" w:rsidRPr="00F223B0">
        <w:rPr>
          <w:rtl/>
        </w:rPr>
        <w:t> </w:t>
      </w:r>
      <w:hyperlink r:id="rId12" w:tooltip="Show author details" w:history="1">
        <w:r w:rsidR="00F223B0" w:rsidRPr="00F223B0">
          <w:rPr>
            <w:rStyle w:val="Hyperlink"/>
            <w:rFonts w:cs="B Nazanin"/>
            <w:color w:val="auto"/>
            <w:u w:val="none"/>
          </w:rPr>
          <w:t>Khalilzade, S</w:t>
        </w:r>
        <w:r w:rsidR="00F223B0" w:rsidRPr="00F223B0">
          <w:rPr>
            <w:rStyle w:val="Hyperlink"/>
            <w:rFonts w:cs="B Nazanin"/>
            <w:color w:val="auto"/>
            <w:u w:val="none"/>
            <w:rtl/>
          </w:rPr>
          <w:t>.</w:t>
        </w:r>
      </w:hyperlink>
      <w:r w:rsidR="00F223B0" w:rsidRPr="00F223B0">
        <w:rPr>
          <w:rFonts w:cs="B Nazanin"/>
          <w:rtl/>
        </w:rPr>
        <w:t>,</w:t>
      </w:r>
      <w:r w:rsidR="00F223B0" w:rsidRPr="00F223B0">
        <w:rPr>
          <w:rtl/>
        </w:rPr>
        <w:t> </w:t>
      </w:r>
      <w:hyperlink r:id="rId13" w:tooltip="Show author details" w:history="1">
        <w:r w:rsidR="00F223B0" w:rsidRPr="00F223B0">
          <w:rPr>
            <w:rStyle w:val="Hyperlink"/>
            <w:rFonts w:cs="B Nazanin"/>
            <w:color w:val="auto"/>
            <w:u w:val="none"/>
          </w:rPr>
          <w:t>Boloursaz, M.R</w:t>
        </w:r>
        <w:r w:rsidR="00F223B0" w:rsidRPr="00F223B0">
          <w:rPr>
            <w:rStyle w:val="Hyperlink"/>
            <w:rFonts w:cs="B Nazanin"/>
            <w:color w:val="auto"/>
            <w:u w:val="none"/>
            <w:rtl/>
          </w:rPr>
          <w:t>.</w:t>
        </w:r>
      </w:hyperlink>
      <w:r w:rsidR="00F223B0" w:rsidRPr="00F223B0">
        <w:rPr>
          <w:rFonts w:cs="B Nazanin"/>
          <w:rtl/>
        </w:rPr>
        <w:t>,</w:t>
      </w:r>
      <w:r w:rsidR="00F223B0" w:rsidRPr="00F223B0">
        <w:rPr>
          <w:rtl/>
        </w:rPr>
        <w:t> </w:t>
      </w:r>
      <w:hyperlink r:id="rId14" w:tooltip="Show author details" w:history="1">
        <w:r w:rsidR="00F223B0" w:rsidRPr="00F223B0">
          <w:rPr>
            <w:rStyle w:val="Hyperlink"/>
            <w:rFonts w:cs="B Nazanin"/>
            <w:color w:val="auto"/>
            <w:u w:val="none"/>
          </w:rPr>
          <w:t>Khodayari, A.A</w:t>
        </w:r>
        <w:r w:rsidR="00F223B0" w:rsidRPr="00F223B0">
          <w:rPr>
            <w:rStyle w:val="Hyperlink"/>
            <w:rFonts w:cs="B Nazanin"/>
            <w:color w:val="auto"/>
            <w:u w:val="none"/>
            <w:rtl/>
          </w:rPr>
          <w:t>.</w:t>
        </w:r>
      </w:hyperlink>
      <w:r w:rsidR="00F223B0" w:rsidRPr="00F223B0">
        <w:rPr>
          <w:rFonts w:cs="B Nazanin"/>
          <w:rtl/>
        </w:rPr>
        <w:t>,</w:t>
      </w:r>
      <w:r w:rsidR="00F223B0" w:rsidRPr="00F223B0">
        <w:rPr>
          <w:rtl/>
        </w:rPr>
        <w:t> </w:t>
      </w:r>
      <w:hyperlink r:id="rId15" w:tooltip="Show author details" w:history="1">
        <w:r w:rsidR="00F223B0" w:rsidRPr="00F223B0">
          <w:rPr>
            <w:rStyle w:val="Hyperlink"/>
            <w:rFonts w:cs="B Nazanin"/>
            <w:color w:val="auto"/>
            <w:u w:val="none"/>
          </w:rPr>
          <w:t>Velayati, A.A</w:t>
        </w:r>
        <w:r w:rsidR="00F223B0" w:rsidRPr="00F223B0">
          <w:rPr>
            <w:rStyle w:val="Hyperlink"/>
            <w:rFonts w:cs="B Nazanin"/>
            <w:color w:val="auto"/>
            <w:u w:val="none"/>
            <w:rtl/>
          </w:rPr>
          <w:t>.</w:t>
        </w:r>
      </w:hyperlink>
    </w:p>
    <w:p w:rsidR="00F223B0" w:rsidRPr="00F223B0" w:rsidRDefault="00CB7A15" w:rsidP="006E1831">
      <w:pPr>
        <w:pStyle w:val="NormalWeb"/>
        <w:spacing w:line="360" w:lineRule="auto"/>
        <w:jc w:val="both"/>
        <w:rPr>
          <w:rFonts w:cs="B Nazanin"/>
          <w:rtl/>
        </w:rPr>
      </w:pPr>
      <w:hyperlink r:id="rId16" w:history="1">
        <w:r w:rsidR="00F223B0" w:rsidRPr="00F223B0">
          <w:rPr>
            <w:rStyle w:val="Hyperlink"/>
            <w:rFonts w:cs="B Nazanin"/>
            <w:color w:val="auto"/>
            <w:u w:val="none"/>
          </w:rPr>
          <w:t>Extra pulmonary tuberculosis in children: Two years study</w:t>
        </w:r>
      </w:hyperlink>
      <w:r w:rsidR="00F223B0" w:rsidRPr="00F223B0">
        <w:rPr>
          <w:rStyle w:val="Strong"/>
          <w:rtl/>
        </w:rPr>
        <w:t> </w:t>
      </w:r>
      <w:r w:rsidR="00F223B0" w:rsidRPr="00F223B0">
        <w:rPr>
          <w:rFonts w:cs="B Nazanin"/>
          <w:rtl/>
        </w:rPr>
        <w:t>.</w:t>
      </w:r>
    </w:p>
    <w:p w:rsidR="00F223B0" w:rsidRPr="00F223B0" w:rsidRDefault="00CB7A15" w:rsidP="006E1831">
      <w:pPr>
        <w:pStyle w:val="NormalWeb"/>
        <w:spacing w:line="360" w:lineRule="auto"/>
        <w:jc w:val="both"/>
        <w:rPr>
          <w:rFonts w:cs="B Nazanin"/>
          <w:rtl/>
        </w:rPr>
      </w:pPr>
      <w:hyperlink r:id="rId17" w:history="1">
        <w:r w:rsidR="00F223B0" w:rsidRPr="00F223B0">
          <w:rPr>
            <w:rStyle w:val="Hyperlink"/>
            <w:rFonts w:cs="B Nazanin"/>
            <w:color w:val="auto"/>
            <w:u w:val="none"/>
          </w:rPr>
          <w:t>Acta Medica Iranica</w:t>
        </w:r>
      </w:hyperlink>
      <w:r w:rsidR="00F223B0" w:rsidRPr="00F223B0">
        <w:rPr>
          <w:rtl/>
        </w:rPr>
        <w:t> </w:t>
      </w:r>
      <w:r w:rsidR="00F223B0" w:rsidRPr="00F223B0">
        <w:rPr>
          <w:rFonts w:cs="B Nazanin"/>
          <w:rtl/>
        </w:rPr>
        <w:t xml:space="preserve">2010; 48 (4) , </w:t>
      </w:r>
      <w:r w:rsidR="00F223B0" w:rsidRPr="00F223B0">
        <w:rPr>
          <w:rFonts w:cs="B Nazanin"/>
        </w:rPr>
        <w:t>pp. 239-243</w:t>
      </w:r>
      <w:r w:rsidR="00F223B0" w:rsidRPr="00F223B0">
        <w:rPr>
          <w:rFonts w:cs="B Nazanin"/>
          <w:rtl/>
        </w:rPr>
        <w:t>.</w:t>
      </w:r>
    </w:p>
    <w:p w:rsidR="00F223B0" w:rsidRPr="00F223B0" w:rsidRDefault="005A0169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32- </w:t>
      </w:r>
      <w:r w:rsidR="00F223B0" w:rsidRPr="00F223B0">
        <w:rPr>
          <w:rFonts w:cs="B Nazanin"/>
        </w:rPr>
        <w:t>Khalilzadeh, S., Masjedi, H., Boloursaz, M.R., Zahirifard, S., Velayati, A.A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Prevalence of tuberculosis in close contacts smear positive TB patients</w:t>
      </w:r>
      <w:r w:rsidRPr="00F223B0">
        <w:rPr>
          <w:rStyle w:val="Strong"/>
          <w:rtl/>
        </w:rPr>
        <w:t> </w:t>
      </w:r>
      <w:r w:rsidRPr="00F223B0">
        <w:rPr>
          <w:rFonts w:cs="B Nazanin"/>
          <w:rtl/>
        </w:rPr>
        <w:t>.</w:t>
      </w:r>
    </w:p>
    <w:p w:rsidR="00F223B0" w:rsidRPr="00F223B0" w:rsidRDefault="00CB7A15" w:rsidP="006E1831">
      <w:pPr>
        <w:pStyle w:val="NormalWeb"/>
        <w:spacing w:line="360" w:lineRule="auto"/>
        <w:jc w:val="both"/>
        <w:rPr>
          <w:rFonts w:cs="B Nazanin"/>
          <w:rtl/>
        </w:rPr>
      </w:pPr>
      <w:hyperlink r:id="rId18" w:history="1">
        <w:r w:rsidR="00F223B0" w:rsidRPr="00F223B0">
          <w:rPr>
            <w:rStyle w:val="Hyperlink"/>
            <w:rFonts w:cs="B Nazanin"/>
            <w:color w:val="auto"/>
            <w:u w:val="none"/>
          </w:rPr>
          <w:t>Tanaffos</w:t>
        </w:r>
      </w:hyperlink>
      <w:r w:rsidR="00F223B0" w:rsidRPr="00F223B0">
        <w:rPr>
          <w:rtl/>
        </w:rPr>
        <w:t> </w:t>
      </w:r>
      <w:r w:rsidR="00F223B0" w:rsidRPr="00F223B0">
        <w:rPr>
          <w:rFonts w:cs="B Nazanin"/>
          <w:rtl/>
        </w:rPr>
        <w:t xml:space="preserve">2006; 5 (1) , </w:t>
      </w:r>
      <w:r w:rsidR="00F223B0" w:rsidRPr="00F223B0">
        <w:rPr>
          <w:rFonts w:cs="B Nazanin"/>
        </w:rPr>
        <w:t>pp. 59-63</w:t>
      </w:r>
      <w:r w:rsidR="00F223B0" w:rsidRPr="00F223B0">
        <w:rPr>
          <w:rFonts w:cs="B Nazanin"/>
          <w:rtl/>
        </w:rPr>
        <w:t xml:space="preserve"> .</w:t>
      </w:r>
    </w:p>
    <w:p w:rsidR="00F223B0" w:rsidRPr="00F223B0" w:rsidRDefault="005A0169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33- </w:t>
      </w:r>
      <w:r w:rsidR="00F223B0" w:rsidRPr="00F223B0">
        <w:rPr>
          <w:rFonts w:cs="B Nazanin"/>
        </w:rPr>
        <w:t>Hakimi, S.-M., Hashemi, F., Valaeei, N., Kimiagar, S.-M., Velayati, A.-A., Boloursaz, M.-R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The effect of supplemental zinc on the height and weight percentiles of children</w:t>
      </w:r>
      <w:r w:rsidRPr="00F223B0">
        <w:rPr>
          <w:rStyle w:val="Strong"/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Fonts w:cs="B Nazanin"/>
        </w:rPr>
        <w:t>Archives of Iranian Medicine 2006; 9 (2) , pp. 148-152</w:t>
      </w:r>
      <w:r w:rsidRPr="00F223B0">
        <w:rPr>
          <w:rFonts w:cs="B Nazanin"/>
          <w:rtl/>
        </w:rPr>
        <w:t xml:space="preserve"> .</w:t>
      </w:r>
    </w:p>
    <w:p w:rsidR="00F223B0" w:rsidRPr="00F223B0" w:rsidRDefault="005A0169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34- </w:t>
      </w:r>
      <w:r w:rsidR="00F223B0" w:rsidRPr="00F223B0">
        <w:rPr>
          <w:rFonts w:cs="B Nazanin"/>
        </w:rPr>
        <w:t>Dabir, S., Boloursaz, M.-R., Javaherzadeh, M., Radpay, B., Parsa, T</w:t>
      </w:r>
      <w:r w:rsidR="00F223B0" w:rsidRPr="00F223B0">
        <w:rPr>
          <w:rFonts w:cs="B Nazanin"/>
          <w:rtl/>
        </w:rPr>
        <w:t>.</w:t>
      </w:r>
    </w:p>
    <w:p w:rsidR="00F223B0" w:rsidRPr="00F223B0" w:rsidRDefault="00F223B0" w:rsidP="006E1831">
      <w:pPr>
        <w:pStyle w:val="NormalWeb"/>
        <w:spacing w:line="360" w:lineRule="auto"/>
        <w:jc w:val="both"/>
        <w:rPr>
          <w:rFonts w:cs="B Nazanin"/>
          <w:rtl/>
        </w:rPr>
      </w:pPr>
      <w:r w:rsidRPr="00F223B0">
        <w:rPr>
          <w:rStyle w:val="Strong"/>
          <w:rtl/>
        </w:rPr>
        <w:t>  </w:t>
      </w:r>
      <w:hyperlink r:id="rId19" w:history="1">
        <w:r w:rsidRPr="00F223B0">
          <w:rPr>
            <w:rStyle w:val="Hyperlink"/>
            <w:rFonts w:cs="B Nazanin"/>
            <w:color w:val="auto"/>
            <w:u w:val="none"/>
          </w:rPr>
          <w:t>The anesthetic management of an intrabronchial escape of a hydatid’s ruptured laminated</w:t>
        </w:r>
      </w:hyperlink>
    </w:p>
    <w:p w:rsidR="00F223B0" w:rsidRDefault="00C97542" w:rsidP="006E1831">
      <w:pPr>
        <w:pStyle w:val="NormalWeb"/>
        <w:spacing w:line="360" w:lineRule="auto"/>
        <w:jc w:val="both"/>
        <w:rPr>
          <w:rFonts w:cs="B Nazanin"/>
          <w:rtl/>
        </w:rPr>
      </w:pPr>
      <w:r>
        <w:rPr>
          <w:rFonts w:cs="B Nazanin"/>
        </w:rPr>
        <w:t xml:space="preserve">  </w:t>
      </w:r>
      <w:r w:rsidR="00F223B0" w:rsidRPr="00F223B0">
        <w:rPr>
          <w:rFonts w:cs="B Nazanin"/>
        </w:rPr>
        <w:t>membrane during rigid bronchoscopy</w:t>
      </w:r>
      <w:r w:rsidR="00F223B0" w:rsidRPr="00F223B0">
        <w:rPr>
          <w:rStyle w:val="Emphasis"/>
          <w:rtl/>
        </w:rPr>
        <w:t> </w:t>
      </w:r>
      <w:r w:rsidR="00F223B0" w:rsidRPr="00F223B0">
        <w:rPr>
          <w:rFonts w:cs="B Nazanin"/>
          <w:rtl/>
        </w:rPr>
        <w:t xml:space="preserve">2004; 14 (10) , </w:t>
      </w:r>
      <w:r w:rsidR="00F223B0" w:rsidRPr="00F223B0">
        <w:rPr>
          <w:rFonts w:cs="B Nazanin"/>
        </w:rPr>
        <w:t>pp. 886-888 . .Paediatric Anaesthesia</w:t>
      </w:r>
    </w:p>
    <w:p w:rsidR="007E2A79" w:rsidRPr="000F1072" w:rsidRDefault="007E2A79" w:rsidP="00B030F8">
      <w:pPr>
        <w:pStyle w:val="NormalWeb"/>
        <w:bidi/>
        <w:spacing w:line="360" w:lineRule="auto"/>
        <w:jc w:val="both"/>
        <w:rPr>
          <w:rFonts w:cs="B Nazanin"/>
          <w:rtl/>
        </w:rPr>
      </w:pPr>
      <w:bookmarkStart w:id="0" w:name="_GoBack"/>
      <w:bookmarkEnd w:id="0"/>
    </w:p>
    <w:sectPr w:rsidR="007E2A79" w:rsidRPr="000F1072" w:rsidSect="0025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15" w:rsidRDefault="00CB7A15" w:rsidP="009B3762">
      <w:r>
        <w:separator/>
      </w:r>
    </w:p>
  </w:endnote>
  <w:endnote w:type="continuationSeparator" w:id="0">
    <w:p w:rsidR="00CB7A15" w:rsidRDefault="00CB7A15" w:rsidP="009B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15" w:rsidRDefault="00CB7A15" w:rsidP="009B3762">
      <w:r>
        <w:separator/>
      </w:r>
    </w:p>
  </w:footnote>
  <w:footnote w:type="continuationSeparator" w:id="0">
    <w:p w:rsidR="00CB7A15" w:rsidRDefault="00CB7A15" w:rsidP="009B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050D"/>
    <w:multiLevelType w:val="singleLevel"/>
    <w:tmpl w:val="E5C2C6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1C7441"/>
    <w:multiLevelType w:val="hybridMultilevel"/>
    <w:tmpl w:val="2ED8664E"/>
    <w:lvl w:ilvl="0" w:tplc="CF9AD8F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5563E"/>
    <w:multiLevelType w:val="singleLevel"/>
    <w:tmpl w:val="8A880F6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ED3276"/>
    <w:multiLevelType w:val="hybridMultilevel"/>
    <w:tmpl w:val="67CA0A7A"/>
    <w:lvl w:ilvl="0" w:tplc="443E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24FDA"/>
    <w:multiLevelType w:val="hybridMultilevel"/>
    <w:tmpl w:val="65921AEE"/>
    <w:lvl w:ilvl="0" w:tplc="2EBA1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79"/>
    <w:rsid w:val="00000F63"/>
    <w:rsid w:val="000329FE"/>
    <w:rsid w:val="000F1072"/>
    <w:rsid w:val="001570F8"/>
    <w:rsid w:val="001B412D"/>
    <w:rsid w:val="001C6108"/>
    <w:rsid w:val="001D04CD"/>
    <w:rsid w:val="00200B47"/>
    <w:rsid w:val="00214E5C"/>
    <w:rsid w:val="00253003"/>
    <w:rsid w:val="002906AB"/>
    <w:rsid w:val="002A1446"/>
    <w:rsid w:val="002A3FB2"/>
    <w:rsid w:val="00366DDD"/>
    <w:rsid w:val="00400DC6"/>
    <w:rsid w:val="00417E27"/>
    <w:rsid w:val="00455256"/>
    <w:rsid w:val="00463476"/>
    <w:rsid w:val="00582D72"/>
    <w:rsid w:val="00584CCD"/>
    <w:rsid w:val="00590701"/>
    <w:rsid w:val="005A0169"/>
    <w:rsid w:val="00602AF5"/>
    <w:rsid w:val="006C5EF5"/>
    <w:rsid w:val="006E1831"/>
    <w:rsid w:val="007108FB"/>
    <w:rsid w:val="00740998"/>
    <w:rsid w:val="00744521"/>
    <w:rsid w:val="00790965"/>
    <w:rsid w:val="007E2A79"/>
    <w:rsid w:val="007E7C39"/>
    <w:rsid w:val="008A426A"/>
    <w:rsid w:val="008C32D3"/>
    <w:rsid w:val="008F2310"/>
    <w:rsid w:val="009221A3"/>
    <w:rsid w:val="00931122"/>
    <w:rsid w:val="00943F15"/>
    <w:rsid w:val="00960CDF"/>
    <w:rsid w:val="00967893"/>
    <w:rsid w:val="00974AE8"/>
    <w:rsid w:val="009B3762"/>
    <w:rsid w:val="00A92382"/>
    <w:rsid w:val="00AC7C3C"/>
    <w:rsid w:val="00B030F8"/>
    <w:rsid w:val="00B27637"/>
    <w:rsid w:val="00B355C0"/>
    <w:rsid w:val="00C04E70"/>
    <w:rsid w:val="00C97542"/>
    <w:rsid w:val="00CB7A15"/>
    <w:rsid w:val="00CC45A6"/>
    <w:rsid w:val="00E24781"/>
    <w:rsid w:val="00E37E7E"/>
    <w:rsid w:val="00E71F8F"/>
    <w:rsid w:val="00E90236"/>
    <w:rsid w:val="00F00A16"/>
    <w:rsid w:val="00F223B0"/>
    <w:rsid w:val="00F6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E3C8"/>
  <w15:docId w15:val="{438457A4-32E2-4DE2-8E3C-416DE9BC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7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link w:val="Heading2Char"/>
    <w:uiPriority w:val="9"/>
    <w:qFormat/>
    <w:rsid w:val="00F223B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23B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AF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02AF5"/>
    <w:rPr>
      <w:b/>
      <w:bCs/>
    </w:rPr>
  </w:style>
  <w:style w:type="character" w:styleId="Hyperlink">
    <w:name w:val="Hyperlink"/>
    <w:basedOn w:val="DefaultParagraphFont"/>
    <w:uiPriority w:val="99"/>
    <w:unhideWhenUsed/>
    <w:rsid w:val="00602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A1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23B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223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23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9B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6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3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76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8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714448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4919140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501154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source/sourceInfo.url?sourceId=19700174982&amp;origin=resultslist" TargetMode="External"/><Relationship Id="rId13" Type="http://schemas.openxmlformats.org/officeDocument/2006/relationships/hyperlink" Target="http://www.scopus.com/authid/detail.url?origin=resultslist&amp;authorId=6504197772&amp;zone=" TargetMode="External"/><Relationship Id="rId18" Type="http://schemas.openxmlformats.org/officeDocument/2006/relationships/hyperlink" Target="http://www.scopus.com/source/sourceInfo.url?sourceId=19700174982&amp;origin=resultslis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opus.com/authid/detail.url?origin=resultslist&amp;authorId=36501820000&amp;zone=" TargetMode="External"/><Relationship Id="rId17" Type="http://schemas.openxmlformats.org/officeDocument/2006/relationships/hyperlink" Target="http://www.scopus.com/source/sourceInfo.url?sourceId=26559&amp;origin=results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pus.com/record/display.url?eid=2-s2.0-77957032369&amp;origin=resultslist&amp;sort=plf-f&amp;src=s&amp;st1=Boloursaz&amp;st2=M.R&amp;nlo=1&amp;nlr=20&amp;nls=count-f&amp;sid=W7HaLzPKJypdv4vtrfcJVln%3a203&amp;sot=anl&amp;sdt=aut&amp;sl=44&amp;s=AU-ID%28%22Boloursaz%2c+Mohammad+Reza%22+6504197772%29&amp;relpos=2&amp;relpos=2&amp;searchTerm=AU-ID%28%22Boloursaz,%20Mohammad%20Reza%22%206504197772%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us.com/authid/detail.url?origin=resultslist&amp;authorId=36112862400&amp;zon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pus.com/authid/detail.url?origin=resultslist&amp;authorId=6603278215&amp;zone=" TargetMode="External"/><Relationship Id="rId10" Type="http://schemas.openxmlformats.org/officeDocument/2006/relationships/hyperlink" Target="http://www.scopus.com/source/sourceInfo.url?sourceId=99296&amp;origin=resultslist" TargetMode="External"/><Relationship Id="rId19" Type="http://schemas.openxmlformats.org/officeDocument/2006/relationships/hyperlink" Target="http://www.scopus.com/record/display.url?eid=2-s2.0-4944250057&amp;origin=resultslist&amp;sort=plf-f&amp;src=s&amp;st1=Boloursaz&amp;st2=M.R&amp;nlo=1&amp;nlr=20&amp;nls=count-f&amp;sid=W7HaLzPKJypdv4vtrfcJVln%3a203&amp;sot=anl&amp;sdt=aut&amp;sl=44&amp;s=AU-ID%28%22Boloursaz%2c+Mohammad+Reza%22+6504197772%29&amp;relpos=5&amp;relpos=5&amp;searchTerm=AU-ID%28%22Boloursaz,%20Mohammad%20Reza%22%206504197772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pus.com/source/sourceInfo.url?sourceId=19700174982&amp;origin=resultslist" TargetMode="External"/><Relationship Id="rId14" Type="http://schemas.openxmlformats.org/officeDocument/2006/relationships/hyperlink" Target="http://www.scopus.com/authid/detail.url?origin=resultslist&amp;authorId=26027879200&amp;zon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9836-B91A-4AA9-95FF-A46E6ED2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Parisa</cp:lastModifiedBy>
  <cp:revision>3</cp:revision>
  <dcterms:created xsi:type="dcterms:W3CDTF">2024-01-15T07:17:00Z</dcterms:created>
  <dcterms:modified xsi:type="dcterms:W3CDTF">2024-01-15T09:26:00Z</dcterms:modified>
</cp:coreProperties>
</file>